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E4041" w:rsidR="00DA51BE" w:rsidP="1459EC53" w:rsidRDefault="00DA51BE" w14:paraId="32EFBB59" w14:noSpellErr="1" w14:textId="1C624574">
      <w:pPr>
        <w:widowControl w:val="0"/>
        <w:autoSpaceDE w:val="0"/>
        <w:autoSpaceDN w:val="0"/>
        <w:spacing w:before="32" w:after="0" w:line="240" w:lineRule="auto"/>
        <w:ind w:left="110"/>
        <w:rPr>
          <w:rFonts w:ascii="Times New Roman" w:hAnsi="Calibri" w:eastAsia="Calibri" w:cs="Calibri"/>
          <w:spacing w:val="-12"/>
          <w:kern w:val="0"/>
          <w:sz w:val="20"/>
          <w:szCs w:val="20"/>
          <w14:ligatures w14:val="none"/>
        </w:rPr>
      </w:pPr>
      <w:r w:rsidR="00DA51BE">
        <w:drawing>
          <wp:inline wp14:editId="2AE816C3" wp14:anchorId="76499B5F">
            <wp:extent cx="6286500" cy="666750"/>
            <wp:effectExtent l="0" t="0" r="0" b="0"/>
            <wp:docPr id="4" name="Image 3" descr="A black letter with a white background&#10;&#10;Description automatically generated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/>
                  </pic:nvPicPr>
                  <pic:blipFill>
                    <a:blip r:embed="Rd8c1de7dd92c4a3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041" w:rsidR="00DA51BE" w:rsidP="1459EC53" w:rsidRDefault="00DA51BE" w14:paraId="31F3015A" w14:textId="374411CA">
      <w:pPr>
        <w:pStyle w:val="Normal"/>
        <w:widowControl w:val="0"/>
        <w:autoSpaceDE w:val="0"/>
        <w:autoSpaceDN w:val="0"/>
        <w:spacing w:before="32" w:after="0" w:line="240" w:lineRule="auto"/>
        <w:jc w:val="center"/>
        <w:rPr>
          <w:rFonts w:ascii="Teodor Thin" w:hAnsi="Teodor Thin" w:eastAsia="Teodor Thin" w:cs="Teodor Thin"/>
          <w:kern w:val="0"/>
          <w:sz w:val="40"/>
          <w:szCs w:val="40"/>
          <w14:ligatures w14:val="none"/>
        </w:rPr>
      </w:pPr>
      <w:r w:rsidRPr="1459EC53" w:rsidR="70C0B195">
        <w:rPr>
          <w:rFonts w:ascii="Teodor Thin" w:hAnsi="Teodor Thin" w:eastAsia="Teodor Thin" w:cs="Teodor Thin"/>
          <w:spacing w:val="-13"/>
          <w:kern w:val="0"/>
          <w:sz w:val="40"/>
          <w:szCs w:val="40"/>
          <w14:ligatures w14:val="none"/>
        </w:rPr>
        <w:t xml:space="preserve">Standalone 2</w:t>
      </w:r>
      <w:r w:rsidRPr="1459EC53" w:rsidR="70C0B195">
        <w:rPr>
          <w:rFonts w:ascii="Teodor Thin" w:hAnsi="Teodor Thin" w:eastAsia="Teodor Thin" w:cs="Teodor Thin"/>
          <w:spacing w:val="-13"/>
          <w:kern w:val="0"/>
          <w:sz w:val="40"/>
          <w:szCs w:val="40"/>
          <w:vertAlign w:val="superscript"/>
          <w14:ligatures w14:val="none"/>
        </w:rPr>
        <w:t xml:space="preserve">nd</w:t>
      </w:r>
      <w:r w:rsidRPr="1459EC53" w:rsidR="70C0B195">
        <w:rPr>
          <w:rFonts w:ascii="Teodor Thin" w:hAnsi="Teodor Thin" w:eastAsia="Teodor Thin" w:cs="Teodor Thin"/>
          <w:spacing w:val="-13"/>
          <w:kern w:val="0"/>
          <w:sz w:val="40"/>
          <w:szCs w:val="40"/>
          <w14:ligatures w14:val="none"/>
        </w:rPr>
        <w:t xml:space="preserve"> </w:t>
      </w:r>
      <w:r w:rsidRPr="1459EC53" w:rsidR="00DA51BE">
        <w:rPr>
          <w:rFonts w:ascii="Teodor Thin" w:hAnsi="Teodor Thin" w:eastAsia="Teodor Thin" w:cs="Teodor Thin"/>
          <w:spacing w:val="-13"/>
          <w:kern w:val="0"/>
          <w:sz w:val="40"/>
          <w:szCs w:val="40"/>
          <w14:ligatures w14:val="none"/>
        </w:rPr>
        <w:t xml:space="preserve">Bank </w:t>
      </w:r>
      <w:r w:rsidRPr="1459EC53" w:rsidR="00DA51BE">
        <w:rPr>
          <w:rFonts w:ascii="Teodor Thin" w:hAnsi="Teodor Thin" w:eastAsia="Teodor Thin" w:cs="Teodor Thin"/>
          <w:spacing w:val="-9"/>
          <w:kern w:val="0"/>
          <w:sz w:val="40"/>
          <w:szCs w:val="40"/>
          <w14:ligatures w14:val="none"/>
        </w:rPr>
        <w:t xml:space="preserve">Statement </w:t>
      </w:r>
      <w:r w:rsidRPr="1459EC53" w:rsidR="00DA51BE">
        <w:rPr>
          <w:rFonts w:ascii="Teodor Thin" w:hAnsi="Teodor Thin" w:eastAsia="Teodor Thin" w:cs="Teodor Thin"/>
          <w:spacing w:val="-12"/>
          <w:kern w:val="0"/>
          <w:sz w:val="40"/>
          <w:szCs w:val="40"/>
          <w14:ligatures w14:val="none"/>
        </w:rPr>
        <w:t>Checklist</w:t>
      </w:r>
      <w:r w:rsidRPr="1459EC53" w:rsidR="3BDE8D08">
        <w:rPr>
          <w:rFonts w:ascii="Teodor Thin" w:hAnsi="Teodor Thin" w:eastAsia="Teodor Thin" w:cs="Teodor Thin"/>
          <w:spacing w:val="-12"/>
          <w:kern w:val="0"/>
          <w:sz w:val="40"/>
          <w:szCs w:val="40"/>
          <w14:ligatures w14:val="none"/>
        </w:rPr>
        <w:t xml:space="preserve"> (</w:t>
      </w:r>
      <w:r w:rsidRPr="1459EC53" w:rsidR="3BDE8D08">
        <w:rPr>
          <w:rFonts w:ascii="Teodor Thin" w:hAnsi="Teodor Thin" w:eastAsia="Teodor Thin" w:cs="Teodor Thin"/>
          <w:sz w:val="40"/>
          <w:szCs w:val="40"/>
        </w:rPr>
        <w:t>ASPIRE X)</w:t>
      </w:r>
    </w:p>
    <w:p w:rsidRPr="005E4041" w:rsidR="00DA51BE" w:rsidP="00DA51BE" w:rsidRDefault="00DA51BE" w14:paraId="5287A021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5E4041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5E404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5E404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Pr="005E4041" w:rsidR="00DA51BE" w:rsidP="00DA51BE" w:rsidRDefault="00DA51BE" w14:paraId="3816E1F0" w14:textId="77777777">
      <w:pPr>
        <w:widowControl w:val="0"/>
        <w:autoSpaceDE w:val="0"/>
        <w:autoSpaceDN w:val="0"/>
        <w:spacing w:before="31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Pr="005E4041" w:rsidR="00DA51BE" w:rsidP="00DA51BE" w:rsidRDefault="00DA51BE" w14:paraId="60E686C2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w w:val="75"/>
          <w:kern w:val="0"/>
          <w:u w:val="single"/>
          <w14:ligatures w14:val="none"/>
        </w:rPr>
        <w:t>FL</w:t>
      </w:r>
      <w:r w:rsidRPr="005E4041">
        <w:rPr>
          <w:rFonts w:ascii="Calibri" w:hAnsi="Calibri" w:eastAsia="Calibri" w:cs="Calibri"/>
          <w:b/>
          <w:spacing w:val="5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75"/>
          <w:kern w:val="0"/>
          <w:u w:val="single"/>
          <w14:ligatures w14:val="none"/>
        </w:rPr>
        <w:t>Business</w:t>
      </w:r>
      <w:r w:rsidRPr="005E4041">
        <w:rPr>
          <w:rFonts w:ascii="Calibri" w:hAnsi="Calibri" w:eastAsia="Calibri" w:cs="Calibri"/>
          <w:b/>
          <w:spacing w:val="8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spacing w:val="-2"/>
          <w:w w:val="75"/>
          <w:kern w:val="0"/>
          <w:u w:val="single"/>
          <w14:ligatures w14:val="none"/>
        </w:rPr>
        <w:t>Narrative</w:t>
      </w:r>
    </w:p>
    <w:p w:rsidRPr="005E4041" w:rsidR="00DA51BE" w:rsidP="00DA51BE" w:rsidRDefault="00DA51BE" w14:paraId="06CCA0C3" w14:textId="77777777">
      <w:pPr>
        <w:widowControl w:val="0"/>
        <w:autoSpaceDE w:val="0"/>
        <w:autoSpaceDN w:val="0"/>
        <w:spacing w:before="30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Pr="005E4041" w:rsidR="00DA51BE" w:rsidP="1459EC53" w:rsidRDefault="00DA51BE" w14:paraId="73401BF9" w14:textId="194CBBB8">
      <w:pPr>
        <w:pStyle w:val="Normal"/>
        <w:widowControl w:val="0"/>
        <w:autoSpaceDE w:val="0"/>
        <w:autoSpaceDN w:val="0"/>
        <w:spacing w:before="1" w:after="0" w:line="240" w:lineRule="auto"/>
        <w:rPr>
          <w:rFonts w:ascii="Calibri" w:hAnsi="Calibri" w:eastAsia="Calibri" w:cs="Calibri"/>
          <w:kern w:val="0"/>
          <w14:ligatures w14:val="none"/>
        </w:rPr>
      </w:pPr>
      <w:r w:rsidRPr="1459EC53" w:rsidR="00DA51BE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Current</w:t>
      </w:r>
      <w:r w:rsidRPr="1459EC53" w:rsidR="00DA51BE">
        <w:rPr>
          <w:rFonts w:ascii="Calibri" w:hAnsi="Calibri" w:eastAsia="Calibri" w:cs="Calibri"/>
          <w:b w:val="1"/>
          <w:bCs w:val="1"/>
          <w:spacing w:val="11"/>
          <w:kern w:val="0"/>
          <w:u w:val="single"/>
          <w14:ligatures w14:val="none"/>
        </w:rPr>
        <w:t xml:space="preserve"> </w:t>
      </w:r>
      <w:r w:rsidRPr="1459EC53" w:rsidR="00DA51BE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Mortgage</w:t>
      </w:r>
      <w:r w:rsidRPr="1459EC53" w:rsidR="00DA51BE">
        <w:rPr>
          <w:rFonts w:ascii="Calibri" w:hAnsi="Calibri" w:eastAsia="Calibri" w:cs="Calibri"/>
          <w:b w:val="1"/>
          <w:bCs w:val="1"/>
          <w:spacing w:val="1"/>
          <w:kern w:val="0"/>
          <w:u w:val="single"/>
          <w14:ligatures w14:val="none"/>
        </w:rPr>
        <w:t xml:space="preserve"> </w:t>
      </w:r>
      <w:r w:rsidRPr="1459EC53" w:rsidR="00DA51BE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>Statements</w:t>
      </w:r>
      <w:r w:rsidRPr="1459EC53" w:rsidR="100B8120">
        <w:rPr>
          <w:rFonts w:ascii="Calibri" w:hAnsi="Calibri" w:eastAsia="Calibri" w:cs="Calibri"/>
        </w:rPr>
        <w:t xml:space="preserve"> on all properties owned - include HOI, HOA (if applicable), and Tax info</w:t>
      </w:r>
    </w:p>
    <w:p w:rsidRPr="005E4041" w:rsidR="00DA51BE" w:rsidP="00DA51BE" w:rsidRDefault="00DA51BE" w14:textId="77777777" w14:paraId="692178B1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 w:rsidR="00DA51BE">
        <w:rPr>
          <w:rFonts w:ascii="Calibri" w:hAnsi="Calibri" w:eastAsia="Calibri" w:cs="Calibri"/>
          <w:kern w:val="0"/>
          <w14:ligatures w14:val="none"/>
        </w:rPr>
        <w:t>May</w:t>
      </w:r>
      <w:r w:rsidRPr="005E4041" w:rsidR="00DA51BE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substitute</w:t>
      </w:r>
      <w:r w:rsidRPr="005E4041" w:rsidR="00DA51BE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note</w:t>
      </w:r>
      <w:r w:rsidRPr="005E4041" w:rsidR="00DA51BE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for</w:t>
      </w:r>
      <w:r w:rsidRPr="005E4041" w:rsidR="00DA51BE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subject</w:t>
      </w:r>
      <w:r w:rsidRPr="005E4041" w:rsidR="00DA51BE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property</w:t>
      </w:r>
      <w:r w:rsidRPr="005E4041" w:rsidR="00DA51BE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1</w:t>
      </w:r>
      <w:r w:rsidRPr="005E4041" w:rsidR="00DA51BE">
        <w:rPr>
          <w:rFonts w:ascii="Calibri" w:hAnsi="Calibri" w:eastAsia="Calibri" w:cs="Calibri"/>
          <w:kern w:val="0"/>
          <w:vertAlign w:val="superscript"/>
          <w14:ligatures w14:val="none"/>
        </w:rPr>
        <w:t>st</w:t>
      </w:r>
      <w:r w:rsidRPr="005E4041" w:rsidR="00DA51BE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>mortgage</w:t>
      </w:r>
    </w:p>
    <w:p w:rsidRPr="005E4041" w:rsidR="00DA51BE" w:rsidP="00DA51BE" w:rsidRDefault="00DA51BE" w14:paraId="44201B82" w14:textId="77777777">
      <w:pPr>
        <w:widowControl w:val="0"/>
        <w:autoSpaceDE w:val="0"/>
        <w:autoSpaceDN w:val="0"/>
        <w:spacing w:before="23" w:after="0" w:line="240" w:lineRule="auto"/>
        <w:rPr>
          <w:rFonts w:ascii="Calibri" w:hAnsi="Calibri" w:eastAsia="Calibri" w:cs="Calibri"/>
          <w:kern w:val="0"/>
          <w14:ligatures w14:val="none"/>
        </w:rPr>
      </w:pPr>
    </w:p>
    <w:p w:rsidRPr="005E4041" w:rsidR="00DA51BE" w:rsidP="00DA51BE" w:rsidRDefault="00DA51BE" w14:paraId="1ECC11B6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Assets</w:t>
      </w:r>
      <w:r w:rsidRPr="005E4041">
        <w:rPr>
          <w:rFonts w:ascii="Calibri" w:hAnsi="Calibri" w:eastAsia="Calibri" w:cs="Calibri"/>
          <w:b/>
          <w:spacing w:val="12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–</w:t>
      </w:r>
      <w:r w:rsidRPr="005E4041">
        <w:rPr>
          <w:rFonts w:ascii="Calibri" w:hAnsi="Calibri" w:eastAsia="Calibri" w:cs="Calibri"/>
          <w:b/>
          <w:spacing w:val="8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Down</w:t>
      </w:r>
      <w:r w:rsidRPr="005E4041">
        <w:rPr>
          <w:rFonts w:ascii="Calibri" w:hAnsi="Calibri" w:eastAsia="Calibri" w:cs="Calibri"/>
          <w:b/>
          <w:spacing w:val="4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Payment,</w:t>
      </w:r>
      <w:r w:rsidRPr="005E4041">
        <w:rPr>
          <w:rFonts w:ascii="Calibri" w:hAnsi="Calibri" w:eastAsia="Calibri" w:cs="Calibri"/>
          <w:b/>
          <w:spacing w:val="11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Closing</w:t>
      </w:r>
      <w:r w:rsidRPr="005E4041">
        <w:rPr>
          <w:rFonts w:ascii="Calibri" w:hAnsi="Calibri" w:eastAsia="Calibri" w:cs="Calibri"/>
          <w:b/>
          <w:spacing w:val="9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Costs,</w:t>
      </w:r>
      <w:r w:rsidRPr="005E4041">
        <w:rPr>
          <w:rFonts w:ascii="Calibri" w:hAnsi="Calibri" w:eastAsia="Calibri" w:cs="Calibri"/>
          <w:b/>
          <w:kern w:val="0"/>
          <w:u w:val="single"/>
          <w14:ligatures w14:val="none"/>
        </w:rPr>
        <w:t xml:space="preserve"> </w:t>
      </w:r>
      <w:proofErr w:type="gramStart"/>
      <w:r w:rsidRPr="005E4041">
        <w:rPr>
          <w:rFonts w:ascii="Calibri" w:hAnsi="Calibri" w:eastAsia="Calibri" w:cs="Calibri"/>
          <w:b/>
          <w:spacing w:val="-4"/>
          <w:w w:val="80"/>
          <w:kern w:val="0"/>
          <w:u w:val="single"/>
          <w14:ligatures w14:val="none"/>
        </w:rPr>
        <w:t>Etc.</w:t>
      </w:r>
      <w:proofErr w:type="gramEnd"/>
      <w:r w:rsidRPr="005E4041">
        <w:rPr>
          <w:rFonts w:ascii="Calibri" w:hAnsi="Calibri" w:eastAsia="Calibri" w:cs="Calibri"/>
          <w:b/>
          <w:spacing w:val="-4"/>
          <w:w w:val="80"/>
          <w:kern w:val="0"/>
          <w:u w:val="single"/>
          <w14:ligatures w14:val="none"/>
        </w:rPr>
        <w:t xml:space="preserve"> (if purchase, piggyback, or R/T refinance)</w:t>
      </w:r>
    </w:p>
    <w:p w:rsidRPr="005E4041" w:rsidR="00DA51BE" w:rsidP="00DA51BE" w:rsidRDefault="00DA51BE" w14:paraId="15D03189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2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months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consecutive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bank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statements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different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from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income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bank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statements)</w:t>
      </w:r>
    </w:p>
    <w:p w:rsidRPr="005E4041" w:rsidR="00DA51BE" w:rsidP="00DA51BE" w:rsidRDefault="00DA51BE" w14:paraId="6F091402" w14:textId="77777777" w14:noSpellErr="1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6" w:after="0" w:line="235" w:lineRule="auto"/>
        <w:ind w:right="141"/>
        <w:rPr>
          <w:rFonts w:ascii="Calibri" w:hAnsi="Calibri" w:eastAsia="Calibri" w:cs="Calibri"/>
          <w:kern w:val="0"/>
          <w14:ligatures w14:val="none"/>
        </w:rPr>
      </w:pPr>
      <w:r w:rsidRPr="005E4041" w:rsidR="00DA51BE">
        <w:rPr>
          <w:rFonts w:ascii="Calibri" w:hAnsi="Calibri" w:eastAsia="Calibri" w:cs="Calibri"/>
          <w:kern w:val="0"/>
          <w14:ligatures w14:val="none"/>
        </w:rPr>
        <w:t>Include any asset statements such as 401k, IRA, etc., if being used for reserves showing sourcing and seasoning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of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funds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for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the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down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payment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(if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purchase)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and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reserves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(if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required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per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program)</w:t>
      </w:r>
      <w:r w:rsidRPr="005E4041" w:rsidR="00DA51BE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{if</w:t>
      </w:r>
      <w:r w:rsidRPr="005E4041" w:rsidR="00DA51BE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DA51BE">
        <w:rPr>
          <w:rFonts w:ascii="Calibri" w:hAnsi="Calibri" w:eastAsia="Calibri" w:cs="Calibri"/>
          <w:kern w:val="0"/>
          <w14:ligatures w14:val="none"/>
        </w:rPr>
        <w:t>different from income bank statements}</w:t>
      </w:r>
    </w:p>
    <w:p w:rsidR="1459EC53" w:rsidP="1459EC53" w:rsidRDefault="1459EC53" w14:paraId="3289BBCF" w14:textId="57C30266">
      <w:pPr>
        <w:widowControl w:val="0"/>
        <w:tabs>
          <w:tab w:val="left" w:leader="none" w:pos="829"/>
        </w:tabs>
        <w:spacing w:before="36" w:after="0" w:line="235" w:lineRule="auto"/>
        <w:ind w:left="829" w:right="141"/>
        <w:rPr>
          <w:rFonts w:ascii="Calibri" w:hAnsi="Calibri" w:eastAsia="Calibri" w:cs="Calibri"/>
        </w:rPr>
      </w:pPr>
    </w:p>
    <w:p w:rsidRPr="005E4041" w:rsidR="00DA51BE" w:rsidP="00DA51BE" w:rsidRDefault="00DA51BE" w14:paraId="4A517641" w14:textId="77777777">
      <w:pPr>
        <w:widowControl w:val="0"/>
        <w:autoSpaceDE w:val="0"/>
        <w:autoSpaceDN w:val="0"/>
        <w:spacing w:before="28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Property</w:t>
      </w:r>
    </w:p>
    <w:p w:rsidRPr="005E4041" w:rsidR="00DA51BE" w:rsidP="00DA51BE" w:rsidRDefault="00DA51BE" w14:paraId="32327A40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Purchase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Contract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5E4041" w:rsidR="00DA51BE" w:rsidP="00DA51BE" w:rsidRDefault="00DA51BE" w14:paraId="5588AC89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Prelim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within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60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days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of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submission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or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Property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Profile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5E4041" w:rsidR="00DA51BE" w:rsidP="00DA51BE" w:rsidRDefault="00DA51BE" w14:paraId="774FE1F4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Escrow</w:t>
      </w:r>
      <w:r w:rsidRPr="005E4041">
        <w:rPr>
          <w:rFonts w:ascii="Calibri" w:hAnsi="Calibri" w:eastAsia="Calibri" w:cs="Calibri"/>
          <w:spacing w:val="-1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Instructions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to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include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vesting</w:t>
      </w:r>
    </w:p>
    <w:p w:rsidRPr="005E4041" w:rsidR="00DA51BE" w:rsidP="00DA51BE" w:rsidRDefault="00DA51BE" w14:paraId="4E9C33D8" w14:textId="77777777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5" w:after="0" w:line="240" w:lineRule="auto"/>
        <w:ind w:left="828"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1076 Condo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Cert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required)</w:t>
      </w:r>
    </w:p>
    <w:p w:rsidRPr="005E4041" w:rsidR="00DA51BE" w:rsidP="00DA51BE" w:rsidRDefault="00DA51BE" w14:paraId="597DB604" w14:textId="77777777">
      <w:pPr>
        <w:widowControl w:val="0"/>
        <w:autoSpaceDE w:val="0"/>
        <w:autoSpaceDN w:val="0"/>
        <w:spacing w:before="265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Income</w:t>
      </w:r>
    </w:p>
    <w:p w:rsidR="00DA51BE" w:rsidP="00DA51BE" w:rsidRDefault="00DA51BE" w14:paraId="129CF213" w14:textId="77777777">
      <w:pPr>
        <w:pStyle w:val="ListParagraph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before="54" w:after="0" w:line="240" w:lineRule="auto"/>
        <w:ind w:left="830" w:hanging="359"/>
        <w:contextualSpacing w:val="0"/>
      </w:pPr>
      <w:r>
        <w:t>12 or 24 months of bank statements</w:t>
      </w:r>
    </w:p>
    <w:p w:rsidR="00DA51BE" w:rsidP="00DA51BE" w:rsidRDefault="00DA51BE" w14:paraId="29FF873D" w14:textId="77777777">
      <w:pPr>
        <w:pStyle w:val="ListParagraph"/>
        <w:widowControl w:val="0"/>
        <w:numPr>
          <w:ilvl w:val="1"/>
          <w:numId w:val="3"/>
        </w:numPr>
        <w:tabs>
          <w:tab w:val="left" w:pos="830"/>
        </w:tabs>
        <w:autoSpaceDE w:val="0"/>
        <w:autoSpaceDN w:val="0"/>
        <w:spacing w:before="54" w:after="0" w:line="240" w:lineRule="auto"/>
        <w:contextualSpacing w:val="0"/>
      </w:pPr>
      <w:r>
        <w:t>For personal bank statement method, we also need</w:t>
      </w:r>
      <w:r w:rsidRPr="00202537">
        <w:t xml:space="preserve"> </w:t>
      </w:r>
      <w:r>
        <w:t>m</w:t>
      </w:r>
      <w:r w:rsidRPr="00202537">
        <w:t>ost recent 2 months of business bank statements</w:t>
      </w:r>
    </w:p>
    <w:p w:rsidRPr="007B6C1C" w:rsidR="00DA51BE" w:rsidP="00DA51BE" w:rsidRDefault="00DA51BE" w14:paraId="4AF3FBD0" w14:textId="3506B152">
      <w:pPr>
        <w:pStyle w:val="ListParagraph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before="54" w:after="0" w:line="240" w:lineRule="auto"/>
        <w:ind w:left="830" w:hanging="359"/>
        <w:contextualSpacing w:val="0"/>
      </w:pPr>
      <w:r w:rsidRPr="007B6C1C">
        <w:t>Verification of 2 years of self-employment</w:t>
      </w:r>
      <w:r>
        <w:rPr>
          <w:spacing w:val="-5"/>
        </w:rPr>
        <w:t xml:space="preserve"> and percentage of ownership </w:t>
      </w:r>
      <w:r w:rsidRPr="007B6C1C">
        <w:t>through</w:t>
      </w:r>
      <w:r w:rsidRPr="007B6C1C">
        <w:rPr>
          <w:spacing w:val="-5"/>
        </w:rPr>
        <w:t xml:space="preserve"> </w:t>
      </w:r>
      <w:r w:rsidRPr="007B6C1C">
        <w:t>CPA,</w:t>
      </w:r>
      <w:r w:rsidRPr="007B6C1C">
        <w:rPr>
          <w:spacing w:val="-5"/>
        </w:rPr>
        <w:t xml:space="preserve"> </w:t>
      </w:r>
      <w:r w:rsidRPr="007B6C1C">
        <w:t>Tax-Preparer,</w:t>
      </w:r>
      <w:r w:rsidRPr="007B6C1C">
        <w:rPr>
          <w:spacing w:val="-5"/>
        </w:rPr>
        <w:t xml:space="preserve"> </w:t>
      </w:r>
      <w:r w:rsidRPr="007B6C1C">
        <w:t>or</w:t>
      </w:r>
      <w:r w:rsidRPr="007B6C1C">
        <w:rPr>
          <w:spacing w:val="-5"/>
        </w:rPr>
        <w:t xml:space="preserve"> </w:t>
      </w:r>
      <w:r>
        <w:t>EA</w:t>
      </w:r>
    </w:p>
    <w:p w:rsidR="00DA51BE" w:rsidP="00DA51BE" w:rsidRDefault="00DA51BE" w14:paraId="40ABD11E" w14:textId="7BED4DCB">
      <w:pPr>
        <w:pStyle w:val="ListParagraph"/>
        <w:widowControl w:val="0"/>
        <w:numPr>
          <w:ilvl w:val="0"/>
          <w:numId w:val="3"/>
        </w:numPr>
        <w:tabs>
          <w:tab w:val="left" w:pos="829"/>
          <w:tab w:val="left" w:pos="831"/>
        </w:tabs>
        <w:autoSpaceDE w:val="0"/>
        <w:autoSpaceDN w:val="0"/>
        <w:spacing w:before="38" w:after="0" w:line="235" w:lineRule="auto"/>
        <w:ind w:right="118"/>
        <w:contextualSpacing w:val="0"/>
      </w:pPr>
      <w:r>
        <w:t>T</w:t>
      </w:r>
      <w:r w:rsidRPr="00DA51BE">
        <w:t xml:space="preserve">he minimum expense </w:t>
      </w:r>
      <w:proofErr w:type="gramStart"/>
      <w:r w:rsidRPr="00DA51BE">
        <w:t>factor</w:t>
      </w:r>
      <w:proofErr w:type="gramEnd"/>
      <w:r w:rsidRPr="00DA51BE">
        <w:t xml:space="preserve"> with CPA letter or P&amp;L is 20%</w:t>
      </w:r>
    </w:p>
    <w:p w:rsidRPr="007B6C1C" w:rsidR="00DA51BE" w:rsidP="00DA51BE" w:rsidRDefault="00DA51BE" w14:paraId="5D14FAAF" w14:textId="6063A75B">
      <w:pPr>
        <w:pStyle w:val="ListParagraph"/>
        <w:widowControl w:val="0"/>
        <w:numPr>
          <w:ilvl w:val="0"/>
          <w:numId w:val="3"/>
        </w:numPr>
        <w:tabs>
          <w:tab w:val="left" w:pos="829"/>
          <w:tab w:val="left" w:pos="831"/>
        </w:tabs>
        <w:autoSpaceDE w:val="0"/>
        <w:autoSpaceDN w:val="0"/>
        <w:spacing w:before="38" w:after="0" w:line="235" w:lineRule="auto"/>
        <w:ind w:right="118"/>
        <w:contextualSpacing w:val="0"/>
      </w:pPr>
      <w:r w:rsidRPr="00DA51BE">
        <w:t xml:space="preserve"> Standard expense factor applies; 50% expense factor.</w:t>
      </w:r>
    </w:p>
    <w:p w:rsidR="009E0607" w:rsidRDefault="009E0607" w14:paraId="1B3B506F" w14:textId="77777777"/>
    <w:sectPr w:rsidR="009E06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lang w:val="en-US" w:eastAsia="en-US" w:bidi="ar-SA"/>
      </w:rPr>
    </w:lvl>
  </w:abstractNum>
  <w:abstractNum w:abstractNumId="1" w15:restartNumberingAfterBreak="0">
    <w:nsid w:val="35054A13"/>
    <w:multiLevelType w:val="hybridMultilevel"/>
    <w:tmpl w:val="E80A6442"/>
    <w:lvl w:ilvl="0" w:tplc="67C8FFCA">
      <w:numFmt w:val="bullet"/>
      <w:lvlText w:val="o"/>
      <w:lvlJc w:val="left"/>
      <w:pPr>
        <w:ind w:left="829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hint="default" w:ascii="Wingdings" w:hAnsi="Wingdings"/>
      </w:rPr>
    </w:lvl>
  </w:abstractNum>
  <w:abstractNum w:abstractNumId="2" w15:restartNumberingAfterBreak="0">
    <w:nsid w:val="6F5134E9"/>
    <w:multiLevelType w:val="hybridMultilevel"/>
    <w:tmpl w:val="0A2806C8"/>
    <w:lvl w:ilvl="0" w:tplc="8724042C">
      <w:numFmt w:val="bullet"/>
      <w:lvlText w:val="o"/>
      <w:lvlJc w:val="left"/>
      <w:pPr>
        <w:ind w:left="83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AAC74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61AF6E8">
      <w:numFmt w:val="bullet"/>
      <w:lvlText w:val=""/>
      <w:lvlJc w:val="left"/>
      <w:pPr>
        <w:ind w:left="227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D4A54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870867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826E1A0A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424A664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6E342FE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4A842B12"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num w:numId="1" w16cid:durableId="582222337">
    <w:abstractNumId w:val="0"/>
  </w:num>
  <w:num w:numId="2" w16cid:durableId="456798095">
    <w:abstractNumId w:val="1"/>
  </w:num>
  <w:num w:numId="3" w16cid:durableId="450823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E"/>
    <w:rsid w:val="004476E0"/>
    <w:rsid w:val="004E6430"/>
    <w:rsid w:val="00827EB7"/>
    <w:rsid w:val="009E0607"/>
    <w:rsid w:val="00DA51BE"/>
    <w:rsid w:val="00EA3DDE"/>
    <w:rsid w:val="100B8120"/>
    <w:rsid w:val="1459EC53"/>
    <w:rsid w:val="3BDE8D08"/>
    <w:rsid w:val="70C0B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174E"/>
  <w15:chartTrackingRefBased/>
  <w15:docId w15:val="{8A131B54-8C9C-4627-A5D8-C753C8FF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51BE"/>
  </w:style>
  <w:style w:type="paragraph" w:styleId="Heading1">
    <w:name w:val="heading 1"/>
    <w:basedOn w:val="Normal"/>
    <w:next w:val="Normal"/>
    <w:link w:val="Heading1Char"/>
    <w:uiPriority w:val="9"/>
    <w:qFormat/>
    <w:rsid w:val="00DA51B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1B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51B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51B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51B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51B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51B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51B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51B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51B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5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1B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51B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1B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A5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5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1B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5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d8c1de7dd92c4a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2</revision>
  <dcterms:created xsi:type="dcterms:W3CDTF">2025-02-06T02:23:00.0000000Z</dcterms:created>
  <dcterms:modified xsi:type="dcterms:W3CDTF">2025-02-21T23:28:49.4597874Z</dcterms:modified>
</coreProperties>
</file>